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 xml:space="preserve">Kỹ thuật </w:t>
      </w:r>
      <w:r w:rsidR="00311235">
        <w:rPr>
          <w:rFonts w:ascii="Times New Roman" w:hAnsi="Times New Roman"/>
          <w:szCs w:val="28"/>
          <w:lang w:val="vi-VN"/>
        </w:rPr>
        <w:t>Ănten và truyền sóng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311235">
        <w:rPr>
          <w:rFonts w:ascii="Times New Roman" w:hAnsi="Times New Roman"/>
          <w:b/>
          <w:bCs/>
          <w:szCs w:val="28"/>
          <w:lang w:val="vi-VN"/>
        </w:rPr>
        <w:t xml:space="preserve"> </w:t>
      </w:r>
      <w:r w:rsidR="006D1E78" w:rsidRPr="00311235">
        <w:rPr>
          <w:rFonts w:ascii="Times New Roman" w:hAnsi="Times New Roman"/>
          <w:bCs/>
          <w:szCs w:val="28"/>
          <w:lang w:val="vi-VN"/>
        </w:rPr>
        <w:t>3</w:t>
      </w:r>
      <w:r w:rsidR="00311235" w:rsidRPr="00311235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474EAC">
        <w:rPr>
          <w:rFonts w:ascii="Times New Roman" w:hAnsi="Times New Roman"/>
          <w:bCs/>
          <w:szCs w:val="28"/>
          <w:lang w:val="vi-VN"/>
        </w:rPr>
        <w:t>28</w:t>
      </w:r>
      <w:r w:rsidR="006D1E78">
        <w:rPr>
          <w:rFonts w:ascii="Times New Roman" w:hAnsi="Times New Roman"/>
          <w:bCs/>
          <w:szCs w:val="28"/>
          <w:lang w:val="vi-VN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giờ; Kiểm tra: </w:t>
      </w:r>
      <w:r w:rsidR="00474EAC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11235" w:rsidRPr="00311235" w:rsidRDefault="00311235" w:rsidP="00311235">
      <w:pPr>
        <w:ind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 C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ơ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 bản về quá trình truyền lan sóng vô tuyến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iện trong không gian tự do và trong các môi tr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ờng thực nh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 mặt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ất, tầng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ối l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u, tầng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iện ly, với các dải sóng khác nhau cũng nh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 ảnh 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ởng của môi tr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ờng lên quá trình lan truyền sóng. </w:t>
      </w:r>
    </w:p>
    <w:p w:rsidR="00371A85" w:rsidRPr="00371A85" w:rsidRDefault="00311235" w:rsidP="0031123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 N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 xml:space="preserve">guyên lý hoạt 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ộng, các ph</w:t>
      </w:r>
      <w:r w:rsidRPr="00311235">
        <w:rPr>
          <w:rFonts w:ascii="Times New Roman" w:hAnsi="Times New Roman" w:hint="eastAsia"/>
          <w:color w:val="000000"/>
          <w:spacing w:val="6"/>
          <w:szCs w:val="28"/>
          <w:lang w:val="vi-VN"/>
        </w:rPr>
        <w:t>ươ</w:t>
      </w:r>
      <w:r w:rsidRPr="00311235">
        <w:rPr>
          <w:rFonts w:ascii="Times New Roman" w:hAnsi="Times New Roman"/>
          <w:color w:val="000000"/>
          <w:spacing w:val="6"/>
          <w:szCs w:val="28"/>
          <w:lang w:val="vi-VN"/>
        </w:rPr>
        <w:t>ng pháp tính và sử dụng có hiệu quả các loại anten dùng trong các hệ thống thông tin vô tuyến hiện nay</w:t>
      </w:r>
    </w:p>
    <w:p w:rsidR="00371A85" w:rsidRPr="00371A85" w:rsidRDefault="009625F4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371A85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11235" w:rsidRDefault="00371A85" w:rsidP="00311235">
      <w:pPr>
        <w:spacing w:before="120"/>
        <w:ind w:left="498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="00311235" w:rsidRPr="00311235">
        <w:rPr>
          <w:rFonts w:ascii="Times New Roman" w:hAnsi="Times New Roman"/>
          <w:color w:val="000000"/>
          <w:szCs w:val="28"/>
          <w:lang w:val="pl-PL"/>
        </w:rPr>
        <w:t>Biết tính toán lựa chọn tần số, các ph</w:t>
      </w:r>
      <w:r w:rsidR="00311235" w:rsidRPr="00311235">
        <w:rPr>
          <w:rFonts w:ascii="Times New Roman" w:hAnsi="Times New Roman" w:hint="eastAsia"/>
          <w:color w:val="000000"/>
          <w:szCs w:val="28"/>
          <w:lang w:val="pl-PL"/>
        </w:rPr>
        <w:t>ươ</w:t>
      </w:r>
      <w:r w:rsidR="00311235" w:rsidRPr="00311235">
        <w:rPr>
          <w:rFonts w:ascii="Times New Roman" w:hAnsi="Times New Roman"/>
          <w:color w:val="000000"/>
          <w:szCs w:val="28"/>
          <w:lang w:val="pl-PL"/>
        </w:rPr>
        <w:t>ng thức truyền sóng</w:t>
      </w:r>
      <w:r w:rsidR="00311235">
        <w:rPr>
          <w:rFonts w:ascii="Times New Roman" w:hAnsi="Times New Roman"/>
          <w:color w:val="000000"/>
          <w:szCs w:val="28"/>
          <w:lang w:val="vi-VN"/>
        </w:rPr>
        <w:t xml:space="preserve"> </w:t>
      </w:r>
      <w:r w:rsidR="00311235" w:rsidRPr="00311235">
        <w:rPr>
          <w:rFonts w:ascii="Times New Roman" w:hAnsi="Times New Roman"/>
          <w:color w:val="000000"/>
          <w:szCs w:val="28"/>
          <w:lang w:val="pl-PL"/>
        </w:rPr>
        <w:t>trong các dải sóng khác nhau,</w:t>
      </w:r>
    </w:p>
    <w:p w:rsidR="00371A85" w:rsidRPr="00371A85" w:rsidRDefault="00311235" w:rsidP="00311235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+</w:t>
      </w:r>
      <w:r w:rsidRPr="00311235">
        <w:rPr>
          <w:rFonts w:ascii="Times New Roman" w:hAnsi="Times New Roman"/>
          <w:color w:val="000000"/>
          <w:szCs w:val="28"/>
          <w:lang w:val="pl-PL"/>
        </w:rPr>
        <w:t xml:space="preserve"> </w:t>
      </w:r>
      <w:r>
        <w:rPr>
          <w:rFonts w:ascii="Times New Roman" w:hAnsi="Times New Roman"/>
          <w:color w:val="000000"/>
          <w:szCs w:val="28"/>
          <w:lang w:val="vi-VN"/>
        </w:rPr>
        <w:t>B</w:t>
      </w:r>
      <w:r w:rsidRPr="00311235">
        <w:rPr>
          <w:rFonts w:ascii="Times New Roman" w:hAnsi="Times New Roman"/>
          <w:color w:val="000000"/>
          <w:szCs w:val="28"/>
          <w:lang w:val="pl-PL"/>
        </w:rPr>
        <w:t>iết phân tích, khai thác cũng nh</w:t>
      </w:r>
      <w:r w:rsidRPr="00311235">
        <w:rPr>
          <w:rFonts w:ascii="Times New Roman" w:hAnsi="Times New Roman" w:hint="eastAsia"/>
          <w:color w:val="000000"/>
          <w:szCs w:val="28"/>
          <w:lang w:val="pl-PL"/>
        </w:rPr>
        <w:t>ư</w:t>
      </w:r>
      <w:r w:rsidRPr="00311235">
        <w:rPr>
          <w:rFonts w:ascii="Times New Roman" w:hAnsi="Times New Roman"/>
          <w:color w:val="000000"/>
          <w:szCs w:val="28"/>
          <w:lang w:val="pl-PL"/>
        </w:rPr>
        <w:t xml:space="preserve"> lựa chọn và tính toán </w:t>
      </w:r>
      <w:r w:rsidRPr="00311235">
        <w:rPr>
          <w:rFonts w:ascii="Times New Roman" w:hAnsi="Times New Roman" w:hint="eastAsia"/>
          <w:color w:val="000000"/>
          <w:szCs w:val="28"/>
          <w:lang w:val="pl-PL"/>
        </w:rPr>
        <w:t>đư</w:t>
      </w:r>
      <w:r w:rsidRPr="00311235">
        <w:rPr>
          <w:rFonts w:ascii="Times New Roman" w:hAnsi="Times New Roman"/>
          <w:color w:val="000000"/>
          <w:szCs w:val="28"/>
          <w:lang w:val="pl-PL"/>
        </w:rPr>
        <w:t>ợc loại anten thích hợp cho hệ thống thông tin vô tuyến.</w:t>
      </w:r>
      <w:r w:rsidR="00371A85" w:rsidRPr="00371A85">
        <w:rPr>
          <w:rFonts w:ascii="Times New Roman" w:hAnsi="Times New Roman"/>
          <w:szCs w:val="28"/>
          <w:lang w:val="es-ES_tradnl"/>
        </w:rPr>
        <w:t xml:space="preserve">  </w:t>
      </w:r>
    </w:p>
    <w:p w:rsidR="004D354C" w:rsidRPr="00371A85" w:rsidRDefault="004D354C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E44C7B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E44C7B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E44C7B" w:rsidRPr="006D1E78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Pr="00F24E93" w:rsidRDefault="00F24E93" w:rsidP="007C1A8E">
            <w:pPr>
              <w:spacing w:before="120"/>
              <w:rPr>
                <w:rFonts w:ascii="Times New Roman" w:hAnsi="Times New Roman"/>
                <w:sz w:val="20"/>
                <w:lang w:val="vi-VN"/>
              </w:rPr>
            </w:pPr>
          </w:p>
          <w:p w:rsidR="00F24E93" w:rsidRPr="00F24E93" w:rsidRDefault="00F24E93" w:rsidP="007C1A8E">
            <w:pPr>
              <w:spacing w:before="120"/>
              <w:rPr>
                <w:rFonts w:ascii="Times New Roman" w:hAnsi="Times New Roman"/>
                <w:sz w:val="6"/>
                <w:szCs w:val="6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Pr="00F24E93" w:rsidRDefault="00F24E93" w:rsidP="007C1A8E">
            <w:pPr>
              <w:spacing w:before="120"/>
              <w:rPr>
                <w:rFonts w:ascii="Times New Roman" w:hAnsi="Times New Roman"/>
                <w:sz w:val="10"/>
                <w:szCs w:val="10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9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F24E93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24E93" w:rsidRPr="00556F3B" w:rsidRDefault="00F24E9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F24E93" w:rsidRPr="00150A9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lastRenderedPageBreak/>
              <w:t xml:space="preserve">Phần I 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Truyền sóng vô tuyến điện</w:t>
            </w:r>
          </w:p>
          <w:p w:rsidR="00F24E93" w:rsidRPr="00150A9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 1 Những vấn đề chung về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truyền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Phân chia sóng theo bước sóng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phương thức truyền lan của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 vô tuyến</w:t>
            </w:r>
          </w:p>
          <w:p w:rsidR="00F24E93" w:rsidRPr="00150A9A" w:rsidRDefault="00F24E93" w:rsidP="00F24E93">
            <w:pPr>
              <w:ind w:left="1418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Truyền sóng trong không gian tự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do, sự hấp thụ sóng của môi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trường, phản xạ sóng từ mặt đất.</w:t>
            </w:r>
          </w:p>
          <w:p w:rsidR="00F24E93" w:rsidRPr="00150A9A" w:rsidRDefault="00F24E93" w:rsidP="00F24E93">
            <w:pPr>
              <w:ind w:left="1418" w:firstLine="11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Nhiễu VTĐ, điều kiện thực hiện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thông tin VTĐ, khái niệm về độ tin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cậy thông tin vô tuyến điện</w:t>
            </w:r>
          </w:p>
          <w:p w:rsidR="00F24E93" w:rsidRPr="00150A9A" w:rsidRDefault="00F24E93" w:rsidP="00F24E93">
            <w:pPr>
              <w:ind w:left="698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Miền tham gia chủ yếu vào quá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trình truyền sóng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150A9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 xml:space="preserve">Chương 2 Truyền sóng VTĐ dọc mặt đất 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Trường tại điểm thu của anten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nâng cao. Công th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ức giao thoa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Trường tại điểm thu của anten đặt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thấp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Khái niệm về nhiễu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xạ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Ảnh hưởng của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mặt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đất thực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tế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gồ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ghề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đến truyền sóng VTĐ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C52F04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lastRenderedPageBreak/>
              <w:t>Chương 3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Tầng đối lưu và ảnh hưởng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của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nó đến truyền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Tính chất chung tầng đối lưu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Ảnh hưởng của tầng đối lưu đến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truyền sóng cực ngắn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Đặc điểm truyền 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đối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lưu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Hấp thụ sóng trong tầng đối lưu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C52F04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4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Tầng điện ly và ảnh hưởng của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nó đến truyền sóng VTĐ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Thành phần, cấu tạo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tầng điện ly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Thông số điện cơ bản của tầng điện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ly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 hấp thụ sóng trong tầng điện ly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Khúc xạ và phản xạ sóng trong tầng điện ly</w:t>
            </w:r>
          </w:p>
          <w:p w:rsidR="00F24E93" w:rsidRPr="00C52F04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5 Truyền sóng với các dải sóng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C52F04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khác nhau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điểm truyền lan sóng dài và cực dài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điểm truyền lan sóng trung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điểm truyền lan sóng ngắn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Tính toán đường liên lạc sóng ngắn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Phân loại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trường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hợp truyền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cực ngắn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Sự truyền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cực ngắn trong giới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hạn thấy trực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tiếp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 truyền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cực ngắn ngoài giới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hạn thấy trực tiếp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 truyền sóng cực ngắn trong dải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sóng quang học 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dạng pha đinh và biện pháp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khắc phục</w:t>
            </w:r>
          </w:p>
          <w:p w:rsidR="00F24E93" w:rsidRDefault="00F24E93" w:rsidP="00F24E93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Phần II Anten</w:t>
            </w: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6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Lý thuyết chung về anten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Giới thiệu chung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Vai trò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vị trí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của anten trong các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thiết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bị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vô tuyến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tử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Quá trình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vật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lý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của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sự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bức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sóng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điện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từ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trưng hướng của anten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Đặc trưng pha của anten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Đặc trưng phân cực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Công suất phát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xạ, hệ số định hướng, hiệu suất và hệ số tăng ích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Trở phát xạ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Chiều dài hiệu dụng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Trở vào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Dải tần công tác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Dòng và sức điện động cảm ứng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trên lối vào của anten thu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đặc trưng và tham số của anten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thu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Công thức truyền sóng Friis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nguồn bức xạ nguyên tố</w:t>
            </w: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 7 Tính chất phương hướng của các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hệ anten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Quy tắc nhân đặc trưng hướng,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ĐTH của hệ tuyến tính cách đều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ĐTH của hệ nguồn liên tục đồng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pha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ĐTH của mặt phát xạ phẳng (mặt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mở) có dạng chữ nhật và tròn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Pr="00150A9A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Tổng hợp ĐTH mạng</w:t>
            </w:r>
          </w:p>
          <w:p w:rsidR="00F24E93" w:rsidRPr="00A4027A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A4027A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 xml:space="preserve">Chương 8 Lý thuyết về chấn tử đối xứng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Phân bố dòng điện trên chấn tử đối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xứng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đặc trưng của chấn tử đối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xứng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tham số của chấn tử đối xứng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Ảnh hưởng của mặt đất đến đặc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tính bức xạ của anten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Phương pháp sức điện động cảm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 xml:space="preserve">ứng.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Trở vào của chấn tử trong hệ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Chấn tử nửa sóng có mặt phản xạ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phẳng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Bức xạ của hệ hai chấn tử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Phối hợp phi đe với anten. Thiết bị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đối xứng</w:t>
            </w:r>
          </w:p>
          <w:p w:rsidR="00E44C7B" w:rsidRDefault="00E44C7B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E44C7B" w:rsidRPr="00047C87" w:rsidRDefault="00E44C7B" w:rsidP="00E44C7B">
            <w:p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Kiểm tra</w:t>
            </w:r>
          </w:p>
          <w:p w:rsidR="00E44C7B" w:rsidRPr="00150A9A" w:rsidRDefault="00E44C7B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</w:p>
          <w:p w:rsidR="00F24E93" w:rsidRPr="00F24E93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Chương 9 Phương trình tích phân và</w:t>
            </w: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>phương pháp mô men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Phươ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ng tr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ình tích phân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Pocklington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</w:p>
          <w:p w:rsidR="00F24E93" w:rsidRDefault="00F24E93" w:rsidP="00F24E93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Phương trình tích phân Halen</w:t>
            </w:r>
          </w:p>
          <w:p w:rsidR="00E44C7B" w:rsidRDefault="00F24E93" w:rsidP="00E44C7B">
            <w:pPr>
              <w:ind w:left="720" w:firstLine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Ứng dụng trong bài toán thiết kế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dây</w:t>
            </w:r>
          </w:p>
          <w:p w:rsidR="00E44C7B" w:rsidRPr="00E44C7B" w:rsidRDefault="00E44C7B" w:rsidP="00E44C7B">
            <w:pPr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Kiểm tra</w:t>
            </w:r>
          </w:p>
          <w:p w:rsidR="00F24E93" w:rsidRPr="00F24E93" w:rsidRDefault="00F24E93" w:rsidP="00F24E93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</w:pPr>
            <w:r w:rsidRPr="00F24E93">
              <w:rPr>
                <w:rFonts w:ascii="Times New Roman" w:hAnsi="Times New Roman"/>
                <w:b/>
                <w:color w:val="000000"/>
                <w:spacing w:val="6"/>
                <w:szCs w:val="28"/>
                <w:lang w:val="pt-BR"/>
              </w:rPr>
              <w:t xml:space="preserve">Chương 10 Kỹ thuật Anten 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Chấn tử không đối xứng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chấn tử băng rộng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phản xạ góc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Tuanikê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YAGI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dàn chấn tử đồng pha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xương cá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trám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xoắn trụ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khung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lastRenderedPageBreak/>
              <w:t>Anten định vị khung và anten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 </w:t>
            </w: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Adcock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có dải tần siêu rộng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khe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mạch dải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loa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gương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thấu kính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Anten thông minh</w:t>
            </w:r>
          </w:p>
          <w:p w:rsidR="00F24E93" w:rsidRPr="00150A9A" w:rsidRDefault="00F24E93" w:rsidP="00F24E93">
            <w:pPr>
              <w:ind w:left="144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</w:pPr>
            <w:r w:rsidRPr="00150A9A">
              <w:rPr>
                <w:rFonts w:ascii="Times New Roman" w:hAnsi="Times New Roman"/>
                <w:color w:val="000000"/>
                <w:spacing w:val="6"/>
                <w:szCs w:val="28"/>
                <w:lang w:val="pt-BR"/>
              </w:rPr>
              <w:t>Các phương pháp đo anten</w:t>
            </w:r>
          </w:p>
          <w:p w:rsidR="000F24B4" w:rsidRPr="00FD6F3D" w:rsidRDefault="000F24B4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DE25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46932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46932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P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DE25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  <w:bookmarkStart w:id="0" w:name="_GoBack"/>
            <w:bookmarkEnd w:id="0"/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46932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46932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44C7B" w:rsidRP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Pr="00B46932" w:rsidRDefault="00B4693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P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E44C7B" w:rsidRPr="00FD6F3D" w:rsidRDefault="00E44C7B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E44C7B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50A9A" w:rsidRPr="00150A9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Phần I 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>Truyền sóng vô tuyến điện</w:t>
      </w:r>
    </w:p>
    <w:p w:rsidR="00150A9A" w:rsidRPr="00150A9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1 Những vấn đề chung về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>truyền sóng VTĐ</w:t>
      </w:r>
    </w:p>
    <w:p w:rsidR="00150A9A" w:rsidRPr="00150A9A" w:rsidRDefault="00150A9A" w:rsidP="00150A9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Phân chia sóng theo bước sóng</w:t>
      </w:r>
    </w:p>
    <w:p w:rsidR="00150A9A" w:rsidRPr="00150A9A" w:rsidRDefault="00150A9A" w:rsidP="00150A9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phương thức truyền lan của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 vô tuyến</w:t>
      </w:r>
    </w:p>
    <w:p w:rsidR="00150A9A" w:rsidRPr="00150A9A" w:rsidRDefault="00150A9A" w:rsidP="00150A9A">
      <w:pPr>
        <w:ind w:left="1418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Truyền sóng trong không gian tự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do, sự hấp thụ sóng của môi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trường, phản xạ sóng từ mặt đất.</w:t>
      </w:r>
    </w:p>
    <w:p w:rsidR="00150A9A" w:rsidRPr="00150A9A" w:rsidRDefault="00150A9A" w:rsidP="00150A9A">
      <w:pPr>
        <w:ind w:left="1418" w:firstLine="11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Nhiễu VTĐ, điều kiện thực hiện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thông tin VTĐ, khái niệm về độ tin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cậy thông tin vô tuyến điện</w:t>
      </w:r>
    </w:p>
    <w:p w:rsidR="00150A9A" w:rsidRPr="00150A9A" w:rsidRDefault="00150A9A" w:rsidP="00150A9A">
      <w:pPr>
        <w:ind w:left="698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Miền tham gia chủ yếu vào quá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trình truyền sóng</w:t>
      </w:r>
    </w:p>
    <w:p w:rsidR="00150A9A" w:rsidRDefault="00150A9A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150A9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Chương 2 Truyền sóng VTĐ dọc mặt đất 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Trường tại điểm thu của anten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="00C52F04">
        <w:rPr>
          <w:rFonts w:ascii="Times New Roman" w:hAnsi="Times New Roman"/>
          <w:color w:val="000000"/>
          <w:spacing w:val="6"/>
          <w:szCs w:val="28"/>
          <w:lang w:val="pt-BR"/>
        </w:rPr>
        <w:t>nâng cao. Công th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ức giao thoa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Trường tại điểm thu của anten đặt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thấp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Khái niệm về nhiễu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xạ sóng VTĐ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Ảnh hưởng của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mặt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đất thực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tế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gồ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ghề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đến truyền sóng VTĐ</w:t>
      </w:r>
    </w:p>
    <w:p w:rsidR="00C52F04" w:rsidRDefault="00C52F04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C52F04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3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Tầng đối lưu và ảnh hưởng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của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nó đến truyền sóng VTĐ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Tính chất chung tầng đối lưu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Ảnh hưởng của tầng đối lưu đến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truyền sóng cực ngắn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Đặc điểm truyền sóng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đối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lưu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lastRenderedPageBreak/>
        <w:t>Hấp thụ sóng trong tầng đối lưu</w:t>
      </w:r>
    </w:p>
    <w:p w:rsidR="00C52F04" w:rsidRDefault="00C52F04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C52F04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4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Tầng điện ly và ảnh hưởng của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nó đến truyền sóng VTĐ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Thành phần, cấu tạo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tầng điện ly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Thông số điện cơ bản của tầng điện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ly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hấp thụ sóng trong tầng điện ly</w:t>
      </w:r>
    </w:p>
    <w:p w:rsidR="00150A9A" w:rsidRPr="00150A9A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Khúc xạ và phản xạ sóng trong tầng điện ly</w:t>
      </w:r>
    </w:p>
    <w:p w:rsidR="00150A9A" w:rsidRPr="00C52F04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5 Truyền sóng với các dải sóng</w:t>
      </w:r>
      <w:r w:rsidR="00C52F04" w:rsidRPr="00C52F04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C52F04">
        <w:rPr>
          <w:rFonts w:ascii="Times New Roman" w:hAnsi="Times New Roman"/>
          <w:b/>
          <w:color w:val="000000"/>
          <w:spacing w:val="6"/>
          <w:szCs w:val="28"/>
          <w:lang w:val="pt-BR"/>
        </w:rPr>
        <w:t>khác nhau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điểm truyền lan sóng dài và cực dài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điểm truyền lan sóng trung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điểm truyền lan sóng ngắn </w:t>
      </w:r>
    </w:p>
    <w:p w:rsidR="00C52F04" w:rsidRDefault="00150A9A" w:rsidP="00C52F04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Tính toán đường liên lạc sóng ngắn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Phân loại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trường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hợp truyền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C52F04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cực ngắn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truyền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cực ngắn trong giới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hạn thấy trực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tiếp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truyền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cực ngắn ngoài giới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hạn thấy trực tiếp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 truyền sóng cực ngắn trong dải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sóng quang học 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dạng pha đinh và biện pháp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khắc phục</w:t>
      </w:r>
    </w:p>
    <w:p w:rsidR="00A4027A" w:rsidRDefault="00A4027A" w:rsidP="00150A9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Phần II Anten</w:t>
      </w: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</w:t>
      </w:r>
      <w:r w:rsidR="00A4027A" w:rsidRPr="00A4027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6</w:t>
      </w:r>
      <w:r w:rsidR="00A4027A" w:rsidRPr="00A4027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Lý thuyết chung về anten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Giới thiệu chung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Vai trò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vị trí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của anten trong các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thiết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bị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vô tuyến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điện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tử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Quá trình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vật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lý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của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sự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bức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xạ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sóng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điện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từ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trưng hướng của anten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 xml:space="preserve">Đặc trưng pha của anten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Đặc trưng phân cực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Công suất phát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xạ, hệ số định hướng, hiệu suất và hệ số tăng ích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Trở phát xạ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Chiều dài hiệu dụng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Trở vào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Dải tần công tác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Dòng và sức điện động cảm ứng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trên lối vào của anten thu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đặc trưng và tham số của anten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thu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Công thức truyền sóng Friis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nguồn bức xạ nguyên tố</w:t>
      </w: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7 Tính chất phương hướng của các</w:t>
      </w:r>
      <w:r w:rsidR="00A4027A" w:rsidRPr="00A4027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>hệ anten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Quy tắc nhân đặc trưng hướng,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ĐTH của hệ tuyến tính cách đều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ĐTH của hệ nguồn liên tục đồng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pha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ĐTH của mặt phát xạ phẳng (mặt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mở) có dạng chữ nhật và tròn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Tổng hợp ĐTH mạng</w:t>
      </w:r>
    </w:p>
    <w:p w:rsidR="00150A9A" w:rsidRPr="00A4027A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A4027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Chương 8 Lý thuyết về chấn tử đối xứng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Phân bố dòng điện trên chấn tử đối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xứng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đặc trưng của chấn tử đối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xứng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tham số của chấn tử đối xứng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Ảnh hưởng của mặt đất đến đặc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tính bức xạ của anten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lastRenderedPageBreak/>
        <w:t>Phương pháp sức điện động cảm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ứng. Trở vào của chấn tử trong hệ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Chấn tử nửa sóng có mặt phản xạ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phẳng</w:t>
      </w:r>
    </w:p>
    <w:p w:rsidR="00A4027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Bức xạ của hệ hai chấn tử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150A9A" w:rsidRPr="00150A9A" w:rsidRDefault="00150A9A" w:rsidP="00A4027A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Phối hợp phi đe với anten. Thiết bị</w:t>
      </w:r>
      <w:r w:rsidR="00A4027A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đối xứng</w:t>
      </w:r>
    </w:p>
    <w:p w:rsidR="00150A9A" w:rsidRPr="00F24E93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F24E93">
        <w:rPr>
          <w:rFonts w:ascii="Times New Roman" w:hAnsi="Times New Roman"/>
          <w:b/>
          <w:color w:val="000000"/>
          <w:spacing w:val="6"/>
          <w:szCs w:val="28"/>
          <w:lang w:val="pt-BR"/>
        </w:rPr>
        <w:t>Chương 9 Phương trình tích phân và</w:t>
      </w:r>
      <w:r w:rsidR="00F24E93" w:rsidRPr="00F24E93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 </w:t>
      </w:r>
      <w:r w:rsidRPr="00F24E93">
        <w:rPr>
          <w:rFonts w:ascii="Times New Roman" w:hAnsi="Times New Roman"/>
          <w:b/>
          <w:color w:val="000000"/>
          <w:spacing w:val="6"/>
          <w:szCs w:val="28"/>
          <w:lang w:val="pt-BR"/>
        </w:rPr>
        <w:t>phương pháp mô men</w:t>
      </w:r>
    </w:p>
    <w:p w:rsidR="00F24E93" w:rsidRDefault="00150A9A" w:rsidP="00F24E93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Phươ</w:t>
      </w:r>
      <w:r w:rsidR="00F24E93">
        <w:rPr>
          <w:rFonts w:ascii="Times New Roman" w:hAnsi="Times New Roman"/>
          <w:color w:val="000000"/>
          <w:spacing w:val="6"/>
          <w:szCs w:val="28"/>
          <w:lang w:val="pt-BR"/>
        </w:rPr>
        <w:t>ng tr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ình tích phân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Pocklington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</w:p>
    <w:p w:rsidR="00F24E93" w:rsidRDefault="00150A9A" w:rsidP="00F24E93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Phương trình tích phân Halen</w:t>
      </w:r>
    </w:p>
    <w:p w:rsidR="00150A9A" w:rsidRPr="00150A9A" w:rsidRDefault="00150A9A" w:rsidP="00F24E93">
      <w:pPr>
        <w:ind w:left="720" w:firstLine="72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Ứng dụng trong bài toán thiết kế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dây</w:t>
      </w:r>
    </w:p>
    <w:p w:rsidR="00150A9A" w:rsidRPr="00F24E93" w:rsidRDefault="00150A9A" w:rsidP="00150A9A">
      <w:pPr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F24E93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Chương 10 Kỹ thuật Anten 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Chấn tử không đối xứng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chấn tử băng rộng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phản xạ góc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Tuanikê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YAGI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dàn chấn tử đồng pha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xương cá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trám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xoắn trụ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khung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định vị khung và anten</w:t>
      </w:r>
      <w:r w:rsidR="00F24E93">
        <w:rPr>
          <w:rFonts w:ascii="Times New Roman" w:hAnsi="Times New Roman"/>
          <w:color w:val="000000"/>
          <w:spacing w:val="6"/>
          <w:szCs w:val="28"/>
          <w:lang w:val="vi-VN"/>
        </w:rPr>
        <w:t xml:space="preserve"> </w:t>
      </w: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Adcock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có dải tần siêu rộng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khe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mạch dải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loa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gương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thấu kính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Anten thông minh</w:t>
      </w:r>
    </w:p>
    <w:p w:rsidR="00150A9A" w:rsidRPr="00150A9A" w:rsidRDefault="00150A9A" w:rsidP="00F24E93">
      <w:pPr>
        <w:ind w:left="1440"/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50A9A">
        <w:rPr>
          <w:rFonts w:ascii="Times New Roman" w:hAnsi="Times New Roman"/>
          <w:color w:val="000000"/>
          <w:spacing w:val="6"/>
          <w:szCs w:val="28"/>
          <w:lang w:val="pt-BR"/>
        </w:rPr>
        <w:t>Các phương pháp đo anten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755A0" w:rsidRDefault="007755A0" w:rsidP="007755A0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7755A0" w:rsidRPr="00371A85" w:rsidRDefault="007755A0" w:rsidP="007755A0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7755A0" w:rsidRPr="00371A85" w:rsidRDefault="007755A0" w:rsidP="007755A0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lastRenderedPageBreak/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232D6C" w:rsidRPr="00232D6C" w:rsidRDefault="00842E37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[1] </w:t>
      </w:r>
      <w:r w:rsidR="00232D6C" w:rsidRPr="00232D6C">
        <w:rPr>
          <w:rFonts w:ascii="Times New Roman" w:hAnsi="Times New Roman"/>
          <w:bCs/>
          <w:szCs w:val="28"/>
          <w:lang w:val="pl-PL"/>
        </w:rPr>
        <w:t xml:space="preserve">Truyền sóng vô tuyến </w:t>
      </w:r>
      <w:r w:rsidR="00232D6C" w:rsidRPr="00232D6C">
        <w:rPr>
          <w:rFonts w:ascii="Times New Roman" w:hAnsi="Times New Roman" w:hint="eastAsia"/>
          <w:bCs/>
          <w:szCs w:val="28"/>
          <w:lang w:val="pl-PL"/>
        </w:rPr>
        <w:t>đ</w:t>
      </w:r>
      <w:r w:rsidR="00232D6C" w:rsidRPr="00232D6C">
        <w:rPr>
          <w:rFonts w:ascii="Times New Roman" w:hAnsi="Times New Roman"/>
          <w:bCs/>
          <w:szCs w:val="28"/>
          <w:lang w:val="pl-PL"/>
        </w:rPr>
        <w:t>iện -</w:t>
      </w:r>
      <w:r w:rsidR="00232D6C">
        <w:rPr>
          <w:rFonts w:ascii="Times New Roman" w:hAnsi="Times New Roman"/>
          <w:bCs/>
          <w:szCs w:val="28"/>
          <w:lang w:val="vi-VN"/>
        </w:rPr>
        <w:t xml:space="preserve"> </w:t>
      </w:r>
      <w:r w:rsidR="00232D6C" w:rsidRPr="00232D6C">
        <w:rPr>
          <w:rFonts w:ascii="Times New Roman" w:hAnsi="Times New Roman"/>
          <w:bCs/>
          <w:szCs w:val="28"/>
          <w:lang w:val="pl-PL"/>
        </w:rPr>
        <w:t>Nguyễn Ngọc. NXB Học viện KTQS,</w:t>
      </w:r>
      <w:r w:rsidR="00232D6C">
        <w:rPr>
          <w:rFonts w:ascii="Times New Roman" w:hAnsi="Times New Roman"/>
          <w:bCs/>
          <w:szCs w:val="28"/>
          <w:lang w:val="vi-VN"/>
        </w:rPr>
        <w:t xml:space="preserve"> </w:t>
      </w:r>
      <w:r w:rsidR="00232D6C" w:rsidRPr="00232D6C">
        <w:rPr>
          <w:rFonts w:ascii="Times New Roman" w:hAnsi="Times New Roman"/>
          <w:bCs/>
          <w:szCs w:val="28"/>
          <w:lang w:val="pl-PL"/>
        </w:rPr>
        <w:t>1996.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2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Anten - Hoàng </w:t>
      </w:r>
      <w:r w:rsidRPr="00232D6C">
        <w:rPr>
          <w:rFonts w:ascii="Times New Roman" w:hAnsi="Times New Roman" w:hint="eastAsia"/>
          <w:bCs/>
          <w:szCs w:val="28"/>
          <w:lang w:val="pl-PL"/>
        </w:rPr>
        <w:t>Đì</w:t>
      </w:r>
      <w:r w:rsidRPr="00232D6C">
        <w:rPr>
          <w:rFonts w:ascii="Times New Roman" w:hAnsi="Times New Roman"/>
          <w:bCs/>
          <w:szCs w:val="28"/>
          <w:lang w:val="pl-PL"/>
        </w:rPr>
        <w:t>nh Thuyên.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NXB Học viện KTQS, 2003.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3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Bài tập và h</w:t>
      </w:r>
      <w:r w:rsidRPr="00232D6C">
        <w:rPr>
          <w:rFonts w:ascii="Times New Roman" w:hAnsi="Times New Roman" w:hint="eastAsia"/>
          <w:bCs/>
          <w:szCs w:val="28"/>
          <w:lang w:val="pl-PL"/>
        </w:rPr>
        <w:t>ư</w:t>
      </w:r>
      <w:r w:rsidRPr="00232D6C">
        <w:rPr>
          <w:rFonts w:ascii="Times New Roman" w:hAnsi="Times New Roman"/>
          <w:bCs/>
          <w:szCs w:val="28"/>
          <w:lang w:val="pl-PL"/>
        </w:rPr>
        <w:t>ớng dẫn thí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nghiệm anten truyền sóng - Nguyễn Ngọc.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NXB Học viện KTQS, 1996.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4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Lý thuyết và kỹ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thuật anten - Phan Anh. NXB KH&amp;KT,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2007.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5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Antennas and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Radiowave Propagation - L.E.Collin.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McGraw-Hill, New York 1985.</w:t>
      </w:r>
    </w:p>
    <w:p w:rsidR="00232D6C" w:rsidRPr="00232D6C" w:rsidRDefault="00232D6C" w:rsidP="00232D6C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6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Antenna Theory,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Analysis and Design - C. A. Balanis. John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Wiley and Sons, Inc. 1997.</w:t>
      </w:r>
    </w:p>
    <w:p w:rsidR="00842E37" w:rsidRPr="00842E37" w:rsidRDefault="00232D6C" w:rsidP="00232D6C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Cs w:val="28"/>
          <w:lang w:val="vi-VN"/>
        </w:rPr>
        <w:t>[</w:t>
      </w:r>
      <w:r w:rsidRPr="00232D6C">
        <w:rPr>
          <w:rFonts w:ascii="Times New Roman" w:hAnsi="Times New Roman"/>
          <w:bCs/>
          <w:szCs w:val="28"/>
          <w:lang w:val="pl-PL"/>
        </w:rPr>
        <w:t>7</w:t>
      </w:r>
      <w:r>
        <w:rPr>
          <w:rFonts w:ascii="Times New Roman" w:hAnsi="Times New Roman"/>
          <w:bCs/>
          <w:szCs w:val="28"/>
          <w:lang w:val="vi-VN"/>
        </w:rPr>
        <w:t>]</w:t>
      </w:r>
      <w:r w:rsidRPr="00232D6C">
        <w:rPr>
          <w:rFonts w:ascii="Times New Roman" w:hAnsi="Times New Roman"/>
          <w:bCs/>
          <w:szCs w:val="28"/>
          <w:lang w:val="pl-PL"/>
        </w:rPr>
        <w:t xml:space="preserve"> Modern Antenna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Handbook - C. A. Balanis. John Wiley and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  <w:r w:rsidRPr="00232D6C">
        <w:rPr>
          <w:rFonts w:ascii="Times New Roman" w:hAnsi="Times New Roman"/>
          <w:bCs/>
          <w:szCs w:val="28"/>
          <w:lang w:val="pl-PL"/>
        </w:rPr>
        <w:t>Sons, Inc. 2008.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B4A" w:rsidRDefault="006C2B4A" w:rsidP="004D354C">
      <w:r>
        <w:separator/>
      </w:r>
    </w:p>
  </w:endnote>
  <w:endnote w:type="continuationSeparator" w:id="0">
    <w:p w:rsidR="006C2B4A" w:rsidRDefault="006C2B4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B4A" w:rsidRDefault="006C2B4A" w:rsidP="004D354C">
      <w:r>
        <w:separator/>
      </w:r>
    </w:p>
  </w:footnote>
  <w:footnote w:type="continuationSeparator" w:id="0">
    <w:p w:rsidR="006C2B4A" w:rsidRDefault="006C2B4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50A9A"/>
    <w:rsid w:val="00175B6A"/>
    <w:rsid w:val="00195B35"/>
    <w:rsid w:val="001E3EFB"/>
    <w:rsid w:val="001E6E6F"/>
    <w:rsid w:val="001F6ACB"/>
    <w:rsid w:val="00232D6C"/>
    <w:rsid w:val="00285E77"/>
    <w:rsid w:val="002955AF"/>
    <w:rsid w:val="002C0545"/>
    <w:rsid w:val="002E2C2D"/>
    <w:rsid w:val="002F6322"/>
    <w:rsid w:val="00311235"/>
    <w:rsid w:val="00344FF6"/>
    <w:rsid w:val="00353693"/>
    <w:rsid w:val="00361A5C"/>
    <w:rsid w:val="0036686D"/>
    <w:rsid w:val="00371A85"/>
    <w:rsid w:val="0039763B"/>
    <w:rsid w:val="003E446A"/>
    <w:rsid w:val="00471F87"/>
    <w:rsid w:val="00474EAC"/>
    <w:rsid w:val="004A0DAC"/>
    <w:rsid w:val="004D354C"/>
    <w:rsid w:val="004D7C95"/>
    <w:rsid w:val="00506BDA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2B4A"/>
    <w:rsid w:val="006C5F90"/>
    <w:rsid w:val="006D1E78"/>
    <w:rsid w:val="0070165A"/>
    <w:rsid w:val="00740230"/>
    <w:rsid w:val="007418A2"/>
    <w:rsid w:val="00743BFD"/>
    <w:rsid w:val="007566F7"/>
    <w:rsid w:val="007755A0"/>
    <w:rsid w:val="00783855"/>
    <w:rsid w:val="007A7F9B"/>
    <w:rsid w:val="007B11F5"/>
    <w:rsid w:val="007C1A8E"/>
    <w:rsid w:val="00840703"/>
    <w:rsid w:val="00840C6D"/>
    <w:rsid w:val="00842E37"/>
    <w:rsid w:val="008458E8"/>
    <w:rsid w:val="00852728"/>
    <w:rsid w:val="0085617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4027A"/>
    <w:rsid w:val="00A517DB"/>
    <w:rsid w:val="00AF350B"/>
    <w:rsid w:val="00B46932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52F0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08D2"/>
    <w:rsid w:val="00DE2532"/>
    <w:rsid w:val="00DE65A6"/>
    <w:rsid w:val="00DE7CDD"/>
    <w:rsid w:val="00E44C7B"/>
    <w:rsid w:val="00E60886"/>
    <w:rsid w:val="00F13230"/>
    <w:rsid w:val="00F24E93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11</cp:revision>
  <dcterms:created xsi:type="dcterms:W3CDTF">2017-05-08T22:37:00Z</dcterms:created>
  <dcterms:modified xsi:type="dcterms:W3CDTF">2017-05-09T06:17:00Z</dcterms:modified>
</cp:coreProperties>
</file>